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3A" w:rsidRPr="00CD313A" w:rsidRDefault="00CD313A" w:rsidP="00CD313A">
      <w:pPr>
        <w:jc w:val="left"/>
        <w:rPr>
          <w:rFonts w:ascii="黑体" w:eastAsia="黑体" w:hAnsi="黑体"/>
          <w:sz w:val="28"/>
          <w:szCs w:val="28"/>
        </w:rPr>
      </w:pPr>
      <w:r w:rsidRPr="00CD313A">
        <w:rPr>
          <w:rFonts w:ascii="黑体" w:eastAsia="黑体" w:hAnsi="黑体" w:hint="eastAsia"/>
          <w:sz w:val="28"/>
          <w:szCs w:val="28"/>
        </w:rPr>
        <w:t>附件2：</w:t>
      </w:r>
    </w:p>
    <w:p w:rsidR="007A3DB1" w:rsidRPr="006178B4" w:rsidRDefault="007B05F1" w:rsidP="006178B4">
      <w:pPr>
        <w:jc w:val="center"/>
        <w:rPr>
          <w:rFonts w:ascii="黑体" w:eastAsia="黑体" w:hAnsi="黑体"/>
          <w:sz w:val="44"/>
          <w:szCs w:val="44"/>
        </w:rPr>
      </w:pPr>
      <w:r w:rsidRPr="006178B4">
        <w:rPr>
          <w:rFonts w:ascii="黑体" w:eastAsia="黑体" w:hAnsi="黑体" w:hint="eastAsia"/>
          <w:sz w:val="44"/>
          <w:szCs w:val="44"/>
        </w:rPr>
        <w:t>候补</w:t>
      </w:r>
      <w:r w:rsidR="006178B4" w:rsidRPr="006178B4">
        <w:rPr>
          <w:rFonts w:ascii="黑体" w:eastAsia="黑体" w:hAnsi="黑体" w:hint="eastAsia"/>
          <w:sz w:val="44"/>
          <w:szCs w:val="44"/>
        </w:rPr>
        <w:t>品种</w:t>
      </w:r>
      <w:r w:rsidRPr="006178B4">
        <w:rPr>
          <w:rFonts w:ascii="黑体" w:eastAsia="黑体" w:hAnsi="黑体" w:hint="eastAsia"/>
          <w:sz w:val="44"/>
          <w:szCs w:val="44"/>
        </w:rPr>
        <w:t>成交确认函</w:t>
      </w:r>
    </w:p>
    <w:p w:rsidR="007B05F1" w:rsidRDefault="007B05F1"/>
    <w:p w:rsidR="007B05F1" w:rsidRPr="007B05F1" w:rsidRDefault="007B05F1" w:rsidP="007B05F1">
      <w:pPr>
        <w:spacing w:line="360" w:lineRule="auto"/>
        <w:rPr>
          <w:rFonts w:ascii="仿宋" w:eastAsia="仿宋" w:hAnsi="仿宋" w:cs="仿宋"/>
          <w:sz w:val="28"/>
          <w:szCs w:val="28"/>
          <w:u w:val="single"/>
        </w:rPr>
      </w:pPr>
      <w:r w:rsidRPr="007B05F1">
        <w:rPr>
          <w:rFonts w:ascii="仿宋" w:eastAsia="仿宋" w:hAnsi="仿宋" w:cs="仿宋" w:hint="eastAsia"/>
          <w:sz w:val="28"/>
          <w:szCs w:val="28"/>
        </w:rPr>
        <w:t>致：</w:t>
      </w:r>
      <w:r w:rsidRPr="007B05F1">
        <w:rPr>
          <w:rFonts w:ascii="仿宋" w:eastAsia="仿宋" w:hAnsi="仿宋" w:cs="仿宋" w:hint="eastAsia"/>
          <w:sz w:val="28"/>
          <w:szCs w:val="28"/>
          <w:u w:val="single"/>
        </w:rPr>
        <w:t>深圳市公立医院药品集团采购组织</w:t>
      </w:r>
      <w:bookmarkStart w:id="0" w:name="_GoBack"/>
      <w:bookmarkEnd w:id="0"/>
    </w:p>
    <w:p w:rsidR="007B05F1" w:rsidRPr="007B05F1" w:rsidRDefault="007B05F1" w:rsidP="007B05F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 w:rsidRPr="007B05F1">
        <w:rPr>
          <w:rFonts w:ascii="仿宋" w:eastAsia="仿宋" w:hAnsi="仿宋" w:cs="仿宋" w:hint="eastAsia"/>
          <w:sz w:val="28"/>
          <w:szCs w:val="28"/>
          <w:u w:val="single"/>
        </w:rPr>
        <w:t xml:space="preserve">（深圳市全药网药业有限公司） </w:t>
      </w:r>
      <w:r w:rsidRPr="007B05F1">
        <w:rPr>
          <w:rFonts w:ascii="仿宋" w:eastAsia="仿宋" w:hAnsi="仿宋" w:cs="仿宋"/>
          <w:sz w:val="28"/>
          <w:szCs w:val="28"/>
          <w:u w:val="single"/>
        </w:rPr>
        <w:t xml:space="preserve"> </w:t>
      </w:r>
    </w:p>
    <w:p w:rsidR="007B05F1" w:rsidRPr="006178B4" w:rsidRDefault="007B05F1" w:rsidP="006178B4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hint="eastAsia"/>
        </w:rPr>
        <w:t xml:space="preserve">      </w:t>
      </w:r>
      <w:r w:rsidRPr="006178B4">
        <w:rPr>
          <w:rFonts w:ascii="仿宋" w:eastAsia="仿宋" w:hAnsi="仿宋" w:cs="仿宋" w:hint="eastAsia"/>
          <w:sz w:val="28"/>
          <w:szCs w:val="28"/>
        </w:rPr>
        <w:t>根据《深圳市公立医院药品集团采购目录（第一批）</w:t>
      </w:r>
      <w:r w:rsidRPr="006178B4">
        <w:rPr>
          <w:rFonts w:ascii="仿宋" w:eastAsia="仿宋" w:hAnsi="仿宋" w:cs="仿宋"/>
          <w:sz w:val="28"/>
          <w:szCs w:val="28"/>
        </w:rPr>
        <w:t>2019年采购方案》</w:t>
      </w:r>
      <w:r w:rsidR="003262E9">
        <w:rPr>
          <w:rFonts w:ascii="仿宋" w:eastAsia="仿宋" w:hAnsi="仿宋" w:cs="仿宋" w:hint="eastAsia"/>
          <w:sz w:val="28"/>
          <w:szCs w:val="28"/>
        </w:rPr>
        <w:t>（下称《采购方案》）</w:t>
      </w:r>
      <w:r w:rsidRPr="006178B4">
        <w:rPr>
          <w:rFonts w:ascii="仿宋" w:eastAsia="仿宋" w:hAnsi="仿宋" w:cs="仿宋" w:hint="eastAsia"/>
          <w:sz w:val="28"/>
          <w:szCs w:val="28"/>
        </w:rPr>
        <w:t>“</w:t>
      </w:r>
      <w:r w:rsidRPr="006178B4">
        <w:rPr>
          <w:rFonts w:ascii="仿宋" w:eastAsia="仿宋" w:hAnsi="仿宋" w:cs="仿宋"/>
          <w:sz w:val="28"/>
          <w:szCs w:val="28"/>
        </w:rPr>
        <w:t>十、成交规则</w:t>
      </w:r>
      <w:r w:rsidR="002B4A3C">
        <w:rPr>
          <w:rFonts w:ascii="仿宋" w:eastAsia="仿宋" w:hAnsi="仿宋" w:cs="仿宋" w:hint="eastAsia"/>
          <w:sz w:val="28"/>
          <w:szCs w:val="28"/>
        </w:rPr>
        <w:t>，</w:t>
      </w:r>
      <w:r w:rsidRPr="006178B4">
        <w:rPr>
          <w:rFonts w:ascii="仿宋" w:eastAsia="仿宋" w:hAnsi="仿宋" w:cs="仿宋" w:hint="eastAsia"/>
          <w:sz w:val="28"/>
          <w:szCs w:val="28"/>
        </w:rPr>
        <w:t>（二）候补规则</w:t>
      </w:r>
      <w:r w:rsidR="002B4A3C">
        <w:rPr>
          <w:rFonts w:ascii="仿宋" w:eastAsia="仿宋" w:hAnsi="仿宋" w:cs="仿宋" w:hint="eastAsia"/>
          <w:sz w:val="28"/>
          <w:szCs w:val="28"/>
        </w:rPr>
        <w:t>，</w:t>
      </w:r>
      <w:r w:rsidRPr="006178B4">
        <w:rPr>
          <w:rFonts w:ascii="仿宋" w:eastAsia="仿宋" w:hAnsi="仿宋" w:cs="仿宋"/>
          <w:sz w:val="28"/>
          <w:szCs w:val="28"/>
        </w:rPr>
        <w:t>1.如成交品种不能保障供应或因违反交易规则等被取消成交资</w:t>
      </w:r>
      <w:r w:rsidRPr="006178B4">
        <w:rPr>
          <w:rFonts w:ascii="仿宋" w:eastAsia="仿宋" w:hAnsi="仿宋" w:cs="仿宋" w:hint="eastAsia"/>
          <w:sz w:val="28"/>
          <w:szCs w:val="28"/>
        </w:rPr>
        <w:t>格的，同评审组参与报价的其他品种作为候补。根据候补品种报价确认的综合评审得分由高到低排序，依次递补产生；综合评审得分相同的，质量评价指标分高的优先。药品集团采购组织将对候补排序予以公布。</w:t>
      </w:r>
      <w:r w:rsidRPr="006178B4">
        <w:rPr>
          <w:rFonts w:ascii="仿宋" w:eastAsia="仿宋" w:hAnsi="仿宋" w:cs="仿宋"/>
          <w:sz w:val="28"/>
          <w:szCs w:val="28"/>
        </w:rPr>
        <w:t>2.候补品种成交价格原则上不高于原成交品种价格与本品最终</w:t>
      </w:r>
      <w:r w:rsidRPr="006178B4">
        <w:rPr>
          <w:rFonts w:ascii="仿宋" w:eastAsia="仿宋" w:hAnsi="仿宋" w:cs="仿宋" w:hint="eastAsia"/>
          <w:sz w:val="28"/>
          <w:szCs w:val="28"/>
        </w:rPr>
        <w:t>报价。”</w:t>
      </w:r>
    </w:p>
    <w:p w:rsidR="007B05F1" w:rsidRPr="006178B4" w:rsidRDefault="007B05F1" w:rsidP="003262E9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6178B4">
        <w:rPr>
          <w:rFonts w:ascii="仿宋" w:eastAsia="仿宋" w:hAnsi="仿宋" w:cs="仿宋" w:hint="eastAsia"/>
          <w:sz w:val="28"/>
          <w:szCs w:val="28"/>
        </w:rPr>
        <w:t>我司同意以下</w:t>
      </w:r>
      <w:r w:rsidR="003262E9">
        <w:rPr>
          <w:rFonts w:ascii="仿宋" w:eastAsia="仿宋" w:hAnsi="仿宋" w:cs="仿宋" w:hint="eastAsia"/>
          <w:sz w:val="28"/>
          <w:szCs w:val="28"/>
        </w:rPr>
        <w:t>品种</w:t>
      </w:r>
      <w:r w:rsidR="006178B4" w:rsidRPr="006178B4">
        <w:rPr>
          <w:rFonts w:ascii="仿宋" w:eastAsia="仿宋" w:hAnsi="仿宋" w:cs="仿宋" w:hint="eastAsia"/>
          <w:sz w:val="28"/>
          <w:szCs w:val="28"/>
        </w:rPr>
        <w:t>按照《采购方案》“</w:t>
      </w:r>
      <w:r w:rsidR="006178B4" w:rsidRPr="006178B4">
        <w:rPr>
          <w:rFonts w:ascii="仿宋" w:eastAsia="仿宋" w:hAnsi="仿宋" w:cs="仿宋"/>
          <w:sz w:val="28"/>
          <w:szCs w:val="28"/>
        </w:rPr>
        <w:t>十、成交规则</w:t>
      </w:r>
      <w:r w:rsidR="006178B4" w:rsidRPr="006178B4">
        <w:rPr>
          <w:rFonts w:ascii="仿宋" w:eastAsia="仿宋" w:hAnsi="仿宋" w:cs="仿宋" w:hint="eastAsia"/>
          <w:sz w:val="28"/>
          <w:szCs w:val="28"/>
        </w:rPr>
        <w:t>（二）候补规则”确认成交，并</w:t>
      </w:r>
      <w:r w:rsidRPr="006178B4">
        <w:rPr>
          <w:rFonts w:ascii="仿宋" w:eastAsia="仿宋" w:hAnsi="仿宋" w:cs="仿宋"/>
          <w:sz w:val="28"/>
          <w:szCs w:val="28"/>
        </w:rPr>
        <w:t>承诺</w:t>
      </w:r>
      <w:r w:rsidR="006178B4" w:rsidRPr="006178B4">
        <w:rPr>
          <w:rFonts w:ascii="仿宋" w:eastAsia="仿宋" w:hAnsi="仿宋" w:cs="仿宋" w:hint="eastAsia"/>
          <w:sz w:val="28"/>
          <w:szCs w:val="28"/>
        </w:rPr>
        <w:t>成交后，按照《采购方案》和参加深圳市公立医院药品集团采购目录（第一批）2019年项目报名时签署的《承诺函》等相关文件要求，</w:t>
      </w:r>
      <w:r w:rsidRPr="006178B4">
        <w:rPr>
          <w:rFonts w:ascii="仿宋" w:eastAsia="仿宋" w:hAnsi="仿宋" w:cs="仿宋"/>
          <w:sz w:val="28"/>
          <w:szCs w:val="28"/>
        </w:rPr>
        <w:t>保证采购周期内</w:t>
      </w:r>
      <w:r w:rsidRPr="006178B4">
        <w:rPr>
          <w:rFonts w:ascii="仿宋" w:eastAsia="仿宋" w:hAnsi="仿宋" w:cs="仿宋" w:hint="eastAsia"/>
          <w:sz w:val="28"/>
          <w:szCs w:val="28"/>
        </w:rPr>
        <w:t>的</w:t>
      </w:r>
      <w:r w:rsidRPr="006178B4">
        <w:rPr>
          <w:rFonts w:ascii="仿宋" w:eastAsia="仿宋" w:hAnsi="仿宋" w:cs="仿宋"/>
          <w:sz w:val="28"/>
          <w:szCs w:val="28"/>
        </w:rPr>
        <w:t>药品供应。</w:t>
      </w: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846"/>
        <w:gridCol w:w="1554"/>
        <w:gridCol w:w="1080"/>
        <w:gridCol w:w="1193"/>
        <w:gridCol w:w="851"/>
        <w:gridCol w:w="1559"/>
        <w:gridCol w:w="1134"/>
      </w:tblGrid>
      <w:tr w:rsidR="006178B4" w:rsidRPr="007B05F1" w:rsidTr="003262E9">
        <w:trPr>
          <w:trHeight w:val="8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B4" w:rsidRPr="003262E9" w:rsidRDefault="002B4A3C" w:rsidP="003262E9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产品</w:t>
            </w:r>
            <w:r w:rsidR="006178B4" w:rsidRPr="003262E9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编码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B4" w:rsidRPr="003262E9" w:rsidRDefault="006178B4" w:rsidP="003262E9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262E9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药品通用名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B4" w:rsidRPr="003262E9" w:rsidRDefault="006178B4" w:rsidP="003262E9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262E9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剂型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B4" w:rsidRPr="003262E9" w:rsidRDefault="006178B4" w:rsidP="003262E9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262E9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B4" w:rsidRPr="003262E9" w:rsidRDefault="006178B4" w:rsidP="003262E9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262E9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包装规格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B4" w:rsidRPr="003262E9" w:rsidRDefault="006178B4" w:rsidP="003262E9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262E9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生产企业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B4" w:rsidRPr="003262E9" w:rsidRDefault="006178B4" w:rsidP="003262E9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262E9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最小制剂报价（元）</w:t>
            </w:r>
          </w:p>
        </w:tc>
      </w:tr>
      <w:tr w:rsidR="006178B4" w:rsidRPr="007B05F1" w:rsidTr="003262E9">
        <w:trPr>
          <w:trHeight w:val="6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B4" w:rsidRPr="003262E9" w:rsidRDefault="006178B4" w:rsidP="007B05F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262E9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B4" w:rsidRPr="003262E9" w:rsidRDefault="006178B4" w:rsidP="007B05F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262E9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B4" w:rsidRPr="003262E9" w:rsidRDefault="006178B4" w:rsidP="007B05F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262E9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B4" w:rsidRPr="003262E9" w:rsidRDefault="006178B4" w:rsidP="007B05F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262E9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B4" w:rsidRPr="003262E9" w:rsidRDefault="006178B4" w:rsidP="007B05F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262E9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B4" w:rsidRPr="003262E9" w:rsidRDefault="006178B4" w:rsidP="007B05F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262E9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B4" w:rsidRPr="003262E9" w:rsidRDefault="006178B4" w:rsidP="007B05F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262E9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7B05F1" w:rsidRPr="007B05F1" w:rsidRDefault="007B05F1" w:rsidP="007B05F1">
      <w:pPr>
        <w:rPr>
          <w:rFonts w:ascii="等线" w:eastAsia="等线" w:hAnsi="等线" w:cs="Times New Roman"/>
          <w:sz w:val="28"/>
          <w:szCs w:val="28"/>
        </w:rPr>
      </w:pPr>
    </w:p>
    <w:p w:rsidR="007B05F1" w:rsidRPr="007B05F1" w:rsidRDefault="007B05F1" w:rsidP="007B05F1">
      <w:pPr>
        <w:rPr>
          <w:rFonts w:ascii="等线" w:eastAsia="等线" w:hAnsi="等线" w:cs="Times New Roman"/>
          <w:sz w:val="28"/>
          <w:szCs w:val="28"/>
        </w:rPr>
      </w:pPr>
    </w:p>
    <w:p w:rsidR="007B05F1" w:rsidRPr="006178B4" w:rsidRDefault="007B05F1" w:rsidP="006178B4">
      <w:pPr>
        <w:jc w:val="right"/>
        <w:rPr>
          <w:rFonts w:ascii="仿宋" w:eastAsia="仿宋" w:hAnsi="仿宋" w:cs="仿宋"/>
          <w:sz w:val="28"/>
          <w:szCs w:val="28"/>
        </w:rPr>
      </w:pPr>
      <w:r w:rsidRPr="006178B4">
        <w:rPr>
          <w:rFonts w:ascii="仿宋" w:eastAsia="仿宋" w:hAnsi="仿宋" w:cs="仿宋" w:hint="eastAsia"/>
          <w:sz w:val="28"/>
          <w:szCs w:val="28"/>
        </w:rPr>
        <w:t>*</w:t>
      </w:r>
      <w:r w:rsidRPr="006178B4">
        <w:rPr>
          <w:rFonts w:ascii="仿宋" w:eastAsia="仿宋" w:hAnsi="仿宋" w:cs="仿宋"/>
          <w:sz w:val="28"/>
          <w:szCs w:val="28"/>
        </w:rPr>
        <w:t>***</w:t>
      </w:r>
      <w:r w:rsidRPr="006178B4">
        <w:rPr>
          <w:rFonts w:ascii="仿宋" w:eastAsia="仿宋" w:hAnsi="仿宋" w:cs="仿宋" w:hint="eastAsia"/>
          <w:sz w:val="28"/>
          <w:szCs w:val="28"/>
        </w:rPr>
        <w:t>公司（加盖企业公章）</w:t>
      </w:r>
    </w:p>
    <w:p w:rsidR="006178B4" w:rsidRPr="006178B4" w:rsidRDefault="006178B4" w:rsidP="006178B4">
      <w:pPr>
        <w:jc w:val="right"/>
        <w:rPr>
          <w:rFonts w:ascii="仿宋" w:eastAsia="仿宋" w:hAnsi="仿宋" w:cs="仿宋"/>
          <w:sz w:val="28"/>
          <w:szCs w:val="28"/>
        </w:rPr>
      </w:pPr>
      <w:r w:rsidRPr="006178B4">
        <w:rPr>
          <w:rFonts w:ascii="仿宋" w:eastAsia="仿宋" w:hAnsi="仿宋" w:cs="仿宋" w:hint="eastAsia"/>
          <w:sz w:val="28"/>
          <w:szCs w:val="28"/>
        </w:rPr>
        <w:t>**年**月**日</w:t>
      </w:r>
    </w:p>
    <w:sectPr w:rsidR="006178B4" w:rsidRPr="00617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BF" w:rsidRDefault="000356BF" w:rsidP="002B4A3C">
      <w:r>
        <w:separator/>
      </w:r>
    </w:p>
  </w:endnote>
  <w:endnote w:type="continuationSeparator" w:id="0">
    <w:p w:rsidR="000356BF" w:rsidRDefault="000356BF" w:rsidP="002B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BF" w:rsidRDefault="000356BF" w:rsidP="002B4A3C">
      <w:r>
        <w:separator/>
      </w:r>
    </w:p>
  </w:footnote>
  <w:footnote w:type="continuationSeparator" w:id="0">
    <w:p w:rsidR="000356BF" w:rsidRDefault="000356BF" w:rsidP="002B4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F1"/>
    <w:rsid w:val="000356BF"/>
    <w:rsid w:val="000D2BD9"/>
    <w:rsid w:val="001165B2"/>
    <w:rsid w:val="00201348"/>
    <w:rsid w:val="002B4A3C"/>
    <w:rsid w:val="003262E9"/>
    <w:rsid w:val="006178B4"/>
    <w:rsid w:val="007B05F1"/>
    <w:rsid w:val="00AF76BE"/>
    <w:rsid w:val="00B402AB"/>
    <w:rsid w:val="00CD313A"/>
    <w:rsid w:val="00E30A26"/>
    <w:rsid w:val="00E7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F4514"/>
  <w15:chartTrackingRefBased/>
  <w15:docId w15:val="{EA50F790-A244-4D13-BF20-0AEC60EF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4A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4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4A3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D313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D31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5</cp:revision>
  <dcterms:created xsi:type="dcterms:W3CDTF">2020-10-19T01:59:00Z</dcterms:created>
  <dcterms:modified xsi:type="dcterms:W3CDTF">2020-11-06T06:58:00Z</dcterms:modified>
</cp:coreProperties>
</file>