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 w:cs="Arial"/>
          <w:b/>
          <w:color w:val="4C4C4C"/>
          <w:sz w:val="27"/>
          <w:szCs w:val="27"/>
        </w:rPr>
        <w:t>汕</w:t>
      </w:r>
      <w:r>
        <w:rPr>
          <w:rFonts w:hint="eastAsia" w:ascii="宋体" w:hAnsi="宋体" w:eastAsia="宋体" w:cs="Arial"/>
          <w:b/>
          <w:color w:val="4C4C4C"/>
          <w:sz w:val="27"/>
          <w:szCs w:val="27"/>
          <w:lang w:val="en-US" w:eastAsia="zh-CN"/>
        </w:rPr>
        <w:t>头</w:t>
      </w:r>
      <w:r>
        <w:rPr>
          <w:rFonts w:hint="eastAsia" w:ascii="宋体" w:hAnsi="宋体" w:eastAsia="宋体" w:cs="Arial"/>
          <w:b/>
          <w:color w:val="4C4C4C"/>
          <w:sz w:val="27"/>
          <w:szCs w:val="27"/>
        </w:rPr>
        <w:t>市上线品种配送企业报名结果公示名单</w:t>
      </w:r>
    </w:p>
    <w:tbl>
      <w:tblPr>
        <w:tblStyle w:val="4"/>
        <w:tblW w:w="8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汕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头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项目已报名企业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广东嘉锋药品有限公司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广东济和康药业有限公司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广东益群药业有限公司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潮州市绿新药业有限公司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广东通用医药(粤东)有限公司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广东省汕头医药采购供应站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汕头市华特药业有限公司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广东利佳药业有限公司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汕头市澄海区医药公司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广东崇欣药业有限公司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汕头市西北药业有限公司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汕头市正天药业有限公司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汕头市翔跃药业有限公司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汕头市春晖医药有限公司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广东广集医药有限公司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广东中盛药业有限公司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汕头医药(集团)公司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广东思济药业有限公司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广东复大医药有限公司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汕头市三角楼药械有限公司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上药控股汕头有限公司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汕头市新特医药有限公司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国药控股广州有限公司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广东群生药业有限公司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华润汕头康威医药有限公司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国药控股汕头有限公司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汕头市达康药业有限公司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广东威特曼医药有限公司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广东人和药业有限公司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广东嘉盟医药有限公司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汕头市元康医药有限公司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广州国盈医药有限公司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广州欣特医药有限公司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广东安特药业有限公司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广州瑞康医药有限公司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汕头经济特区粤东药品公司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广东省汕头医药采购供应站医药批发部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广东名诚药业有限公司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汕头市君明药业有限公司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汕头高新区华天药业有限公司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汕头市康华医药有限公司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汕头市海欣药品有限公司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广东汇信药业有限公司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汕头市中汕药业有限公司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汕头市中南星医药有限公司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汕头市南方药业有限公司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广东通用医药有限公司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广东潮星药业有限公司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广东振宁医药(集团)公司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广东平安药业有限公司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汕头市康源药业有限公司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汕头市利安药业有限公司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天士力(汕头)医药有限公司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广东省汕头医药采购供应站经营部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广东聚盛药业集团天健药业有限公司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广州市昂泰药业有限公司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康泽药业股份有限公司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康泽药业连锁有限公司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汕头市欣欣医药有限公司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0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广州市洋纳医药有限公司</w:t>
            </w:r>
          </w:p>
        </w:tc>
      </w:tr>
    </w:tbl>
    <w:p>
      <w:pPr>
        <w:rPr>
          <w:rFonts w:ascii="宋体" w:hAnsi="宋体" w:eastAsia="宋体"/>
          <w:sz w:val="22"/>
          <w:szCs w:val="24"/>
        </w:rPr>
      </w:pPr>
    </w:p>
    <w:sectPr>
      <w:headerReference r:id="rId3" w:type="default"/>
      <w:footerReference r:id="rId4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94625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D236D"/>
    <w:rsid w:val="00162D9D"/>
    <w:rsid w:val="002B0B9E"/>
    <w:rsid w:val="00355C0A"/>
    <w:rsid w:val="00381848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92078"/>
    <w:rsid w:val="009A1685"/>
    <w:rsid w:val="009F01C8"/>
    <w:rsid w:val="00B17A8E"/>
    <w:rsid w:val="00BE4950"/>
    <w:rsid w:val="00C2584F"/>
    <w:rsid w:val="00C55DA9"/>
    <w:rsid w:val="00C70673"/>
    <w:rsid w:val="00CD09FC"/>
    <w:rsid w:val="00CD5960"/>
    <w:rsid w:val="00D230B3"/>
    <w:rsid w:val="00D66A21"/>
    <w:rsid w:val="00F24FF8"/>
    <w:rsid w:val="33D806DA"/>
    <w:rsid w:val="46E857EC"/>
    <w:rsid w:val="69411EB3"/>
    <w:rsid w:val="6CD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00F5D-8981-4551-8C58-750252F5D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1</TotalTime>
  <ScaleCrop>false</ScaleCrop>
  <LinksUpToDate>false</LinksUpToDate>
  <CharactersWithSpaces>622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MM</cp:lastModifiedBy>
  <dcterms:modified xsi:type="dcterms:W3CDTF">2019-09-16T10:25:00Z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